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ind w:left="10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Village of Cement City Council </w:t>
        <w:br w:type="textWrapping"/>
        <w:t xml:space="preserve">Meeting Minutes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ind w:left="100" w:right="180" w:firstLine="0"/>
        <w:rPr/>
      </w:pPr>
      <w:r w:rsidDel="00000000" w:rsidR="00000000" w:rsidRPr="00000000">
        <w:rPr>
          <w:rtl w:val="0"/>
        </w:rPr>
        <w:t xml:space="preserve">March 24, 2022</w:t>
      </w:r>
      <w:r w:rsidDel="00000000" w:rsidR="00000000" w:rsidRPr="00000000">
        <w:rPr>
          <w:rtl w:val="0"/>
        </w:rPr>
        <w:t xml:space="preserve">                  7:00 p.m.                        Village Hall        </w:t>
        <w:tab/>
        <w:t xml:space="preserve"> Special Meeting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ind w:left="100" w:right="180" w:firstLine="0"/>
        <w:rPr/>
      </w:pPr>
      <w:r w:rsidDel="00000000" w:rsidR="00000000" w:rsidRPr="00000000">
        <w:rPr>
          <w:rtl w:val="0"/>
        </w:rPr>
        <w:t xml:space="preserve">The special meeting of the Cement City Village Council was called to order at 7:00 p.m. with the Pledge of Allegiance.  Attendance: 3 Citizens present.  Members present: Zachery Karnaz, Carrie Shafer, John Weber, and Jeff Cratsenburg.   Senkewitz was not in attendance.  Treasurer Chari Cure was present.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ind w:left="100" w:right="18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Guest Speaker</w:t>
      </w:r>
      <w:r w:rsidDel="00000000" w:rsidR="00000000" w:rsidRPr="00000000">
        <w:rPr>
          <w:rtl w:val="0"/>
        </w:rPr>
        <w:t xml:space="preserve">-None.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ind w:left="100" w:right="18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New Business </w:t>
      </w:r>
      <w:r w:rsidDel="00000000" w:rsidR="00000000" w:rsidRPr="00000000">
        <w:rPr>
          <w:rtl w:val="0"/>
        </w:rPr>
        <w:t xml:space="preserve">–Motion to accept the Blight Ordinance as written by Shafer, second by Cratsenburg.  Roll Call Vote:  Cratsenburg, yes: Karnaz, yes:  Shafer, yes:  Weber, yes.  All ayes, motion passed.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ind w:left="100" w:right="180" w:firstLine="0"/>
        <w:rPr/>
      </w:pPr>
      <w:r w:rsidDel="00000000" w:rsidR="00000000" w:rsidRPr="00000000">
        <w:rPr>
          <w:rtl w:val="0"/>
        </w:rPr>
        <w:t xml:space="preserve">Motion by Shafer, second by Cratsenburg to accept the Municipal Infraction Ordinance with changes to pg. 4 Section 6.4 after clarification with lawyer.  Roll Call Vote:  Cratsenburg, yes: Karnaz, yes:  Shafer, yes:  Weber, yes.  All ayes, motion passed.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ind w:left="100" w:right="180" w:firstLine="0"/>
        <w:rPr>
          <w:highlight w:val="white"/>
        </w:rPr>
      </w:pPr>
      <w:r w:rsidDel="00000000" w:rsidR="00000000" w:rsidRPr="00000000">
        <w:rPr>
          <w:b w:val="1"/>
          <w:u w:val="single"/>
          <w:rtl w:val="0"/>
        </w:rPr>
        <w:t xml:space="preserve">Public Participation-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None.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ind w:left="100" w:right="180" w:firstLine="0"/>
        <w:rPr/>
      </w:pPr>
      <w:r w:rsidDel="00000000" w:rsidR="00000000" w:rsidRPr="00000000">
        <w:rPr>
          <w:b w:val="1"/>
          <w:u w:val="single"/>
          <w:rtl w:val="0"/>
        </w:rPr>
        <w:t xml:space="preserve">Good &amp; Welfare</w:t>
      </w:r>
      <w:r w:rsidDel="00000000" w:rsidR="00000000" w:rsidRPr="00000000">
        <w:rPr>
          <w:rtl w:val="0"/>
        </w:rPr>
        <w:t xml:space="preserve">   The Village of Cement City would like to thank you for your comments and attendance.  Motion made by Shafer, second by Cratsenburg, to adjourn at 7:31.  Ayes all, motion passed. </w:t>
      </w:r>
    </w:p>
    <w:p w:rsidR="00000000" w:rsidDel="00000000" w:rsidP="00000000" w:rsidRDefault="00000000" w:rsidRPr="00000000" w14:paraId="00000009">
      <w:pPr>
        <w:pageBreakBefore w:val="0"/>
        <w:ind w:left="100" w:right="180" w:firstLine="0"/>
        <w:rPr/>
      </w:pPr>
      <w:r w:rsidDel="00000000" w:rsidR="00000000" w:rsidRPr="00000000">
        <w:rPr>
          <w:rtl w:val="0"/>
        </w:rPr>
        <w:t xml:space="preserve">Submitted by Carol Ladd, Clerk        </w:t>
        <w:tab/>
        <w:t xml:space="preserve">Approved by Zachery Karnaz,  President</w:t>
      </w:r>
    </w:p>
    <w:sectPr>
      <w:pgSz w:h="15840" w:w="12240" w:orient="portrait"/>
      <w:pgMar w:bottom="630" w:top="1080" w:left="108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