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C7246C">
        <w:t>6-24-15</w:t>
      </w:r>
      <w:r w:rsidR="0050223D">
        <w:tab/>
      </w:r>
      <w:r w:rsidR="0050223D">
        <w:tab/>
        <w:t xml:space="preserve"> 6</w:t>
      </w:r>
      <w:r>
        <w:t>:00 p.m.</w:t>
      </w:r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:rsidR="007C290B" w:rsidRDefault="007C290B"/>
    <w:p w:rsidR="007C290B" w:rsidRDefault="007C290B"/>
    <w:p w:rsidR="00C7246C" w:rsidRDefault="007C290B" w:rsidP="00C7246C">
      <w:r>
        <w:t xml:space="preserve">The regular meeting of the </w:t>
      </w:r>
      <w:r w:rsidR="00B83DD7">
        <w:t>Planning Commission</w:t>
      </w:r>
      <w:r w:rsidR="0050223D">
        <w:t xml:space="preserve"> was called to order at 6</w:t>
      </w:r>
      <w:r>
        <w:t xml:space="preserve">:00 p.m. Attendance:  </w:t>
      </w:r>
      <w:r w:rsidR="00C7246C">
        <w:t>0</w:t>
      </w:r>
      <w:r>
        <w:t xml:space="preserve"> Citizens present.  Members present</w:t>
      </w:r>
      <w:r w:rsidR="00122530">
        <w:t xml:space="preserve">:  </w:t>
      </w:r>
      <w:r w:rsidR="00C7246C">
        <w:t>Eric Wittenberg, Jim Ellis, Sande Ellis, Eric Trumble, and Gary Querfeld.</w:t>
      </w:r>
    </w:p>
    <w:p w:rsidR="00C7246C" w:rsidRDefault="00C7246C" w:rsidP="00C7246C"/>
    <w:p w:rsidR="007C290B" w:rsidRDefault="00B83DD7">
      <w:r>
        <w:t>Co</w:t>
      </w:r>
      <w:r w:rsidR="007C290B">
        <w:t>mplaints-None.</w:t>
      </w:r>
    </w:p>
    <w:p w:rsidR="0021308E" w:rsidRDefault="0021308E"/>
    <w:p w:rsidR="007C290B" w:rsidRDefault="00122530">
      <w:r>
        <w:t>Public Participation-</w:t>
      </w:r>
      <w:r w:rsidR="00920F4E">
        <w:t>None</w:t>
      </w:r>
      <w:r>
        <w:t>.</w:t>
      </w:r>
    </w:p>
    <w:p w:rsidR="007C290B" w:rsidRDefault="007C290B"/>
    <w:p w:rsidR="00C7246C" w:rsidRDefault="0070253C" w:rsidP="00C7246C">
      <w:r>
        <w:rPr>
          <w:b/>
          <w:u w:val="single"/>
        </w:rPr>
        <w:t>Old</w:t>
      </w:r>
      <w:r w:rsidR="002C6F4B">
        <w:rPr>
          <w:b/>
          <w:u w:val="single"/>
        </w:rPr>
        <w:t xml:space="preserve"> Business</w:t>
      </w:r>
      <w:r w:rsidR="00C7246C">
        <w:t>-</w:t>
      </w:r>
    </w:p>
    <w:p w:rsidR="00C7246C" w:rsidRDefault="00C7246C" w:rsidP="00C7246C">
      <w:pPr>
        <w:pStyle w:val="ListParagraph"/>
        <w:numPr>
          <w:ilvl w:val="0"/>
          <w:numId w:val="3"/>
        </w:numPr>
        <w:spacing w:after="200" w:line="276" w:lineRule="auto"/>
      </w:pPr>
      <w:r>
        <w:t>Village of Cement City Zoning Ordinance 2015</w:t>
      </w:r>
    </w:p>
    <w:p w:rsidR="00C7246C" w:rsidRDefault="00C7246C" w:rsidP="00C7246C">
      <w:pPr>
        <w:pStyle w:val="ListParagraph"/>
        <w:numPr>
          <w:ilvl w:val="1"/>
          <w:numId w:val="3"/>
        </w:numPr>
        <w:spacing w:after="200" w:line="276" w:lineRule="auto"/>
      </w:pPr>
      <w:r>
        <w:t>Done, members are currently reviewing said document.</w:t>
      </w:r>
    </w:p>
    <w:p w:rsidR="00C7246C" w:rsidRPr="00C7246C" w:rsidRDefault="00C7246C" w:rsidP="00C7246C">
      <w:pPr>
        <w:pStyle w:val="ListParagraph"/>
        <w:numPr>
          <w:ilvl w:val="0"/>
          <w:numId w:val="3"/>
        </w:numPr>
      </w:pPr>
      <w:r>
        <w:t xml:space="preserve">Property at 401 W. Main St. (Mrs. Boyd) zoning conditional permit relating to the (Old Hair Doctor) property </w:t>
      </w:r>
      <w:r w:rsidRPr="00C7246C">
        <w:rPr>
          <w:b/>
          <w:bCs/>
        </w:rPr>
        <w:t>be granted, conditions follow:</w:t>
      </w:r>
    </w:p>
    <w:p w:rsidR="00521185" w:rsidRDefault="00521185" w:rsidP="00521185">
      <w:pPr>
        <w:ind w:left="1080"/>
      </w:pPr>
    </w:p>
    <w:p w:rsidR="00521185" w:rsidRDefault="00C7246C" w:rsidP="00521185">
      <w:pPr>
        <w:pStyle w:val="ListParagraph"/>
        <w:numPr>
          <w:ilvl w:val="1"/>
          <w:numId w:val="4"/>
        </w:numPr>
      </w:pPr>
      <w:r>
        <w:t>Required permits, building, plumbing, and other permits need to be obtained within the next 30 days.</w:t>
      </w:r>
    </w:p>
    <w:p w:rsidR="00C7246C" w:rsidRDefault="00C7246C" w:rsidP="00521185">
      <w:pPr>
        <w:pStyle w:val="ListParagraph"/>
        <w:numPr>
          <w:ilvl w:val="1"/>
          <w:numId w:val="4"/>
        </w:numPr>
      </w:pPr>
      <w:r>
        <w:t>Required contractors for getting the property up to code requirements, who and when is the work to be started and ending dates. Requesting documents with a time line on necessary action to convert the existing property into a business/residence within the next 30 days.</w:t>
      </w:r>
    </w:p>
    <w:p w:rsidR="00C7246C" w:rsidRDefault="00C7246C" w:rsidP="00521185">
      <w:pPr>
        <w:pStyle w:val="ListParagraph"/>
        <w:numPr>
          <w:ilvl w:val="1"/>
          <w:numId w:val="4"/>
        </w:numPr>
        <w:spacing w:after="200" w:line="276" w:lineRule="auto"/>
      </w:pPr>
      <w:r>
        <w:t>That the first work to be done on said property, safety first, egress windows, guardrail on stairs, smoke detectors, carbon monoxide detectors,  and other matters to</w:t>
      </w:r>
      <w:r w:rsidR="00431310">
        <w:t xml:space="preserve"> ensure safety within the next </w:t>
      </w:r>
      <w:bookmarkStart w:id="0" w:name="_GoBack"/>
      <w:bookmarkEnd w:id="0"/>
      <w:r w:rsidR="00431310">
        <w:t>9</w:t>
      </w:r>
      <w:r>
        <w:t>0 days.</w:t>
      </w:r>
    </w:p>
    <w:p w:rsidR="00C7246C" w:rsidRDefault="00C7246C" w:rsidP="00521185">
      <w:pPr>
        <w:pStyle w:val="ListParagraph"/>
        <w:numPr>
          <w:ilvl w:val="1"/>
          <w:numId w:val="4"/>
        </w:numPr>
        <w:spacing w:after="200" w:line="276" w:lineRule="auto"/>
      </w:pPr>
      <w:r>
        <w:t>That the 500 day rule apply, Section 5.5.8 of existing Zoning ordinance states 575 days after conditional use permit is granted, page 36.  Mr. Trumble stated 500 days.</w:t>
      </w:r>
    </w:p>
    <w:p w:rsidR="00C7246C" w:rsidRDefault="00521185" w:rsidP="00521185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That the </w:t>
      </w:r>
      <w:r w:rsidR="00530882">
        <w:t xml:space="preserve">recommendations on the report completed by </w:t>
      </w:r>
      <w:r w:rsidR="00C7246C">
        <w:t>Ray Taylor</w:t>
      </w:r>
      <w:r w:rsidR="00530882">
        <w:t>, Building Inspector on 4-20-15</w:t>
      </w:r>
      <w:r w:rsidR="00C7246C">
        <w:t xml:space="preserve"> </w:t>
      </w:r>
      <w:r w:rsidR="00530882">
        <w:t xml:space="preserve">be addressed </w:t>
      </w:r>
      <w:r w:rsidR="00FF73CC">
        <w:t xml:space="preserve">and approved by Taylor </w:t>
      </w:r>
      <w:r w:rsidR="00530882">
        <w:t xml:space="preserve">during the conversion.  </w:t>
      </w:r>
      <w:r w:rsidR="00C7246C">
        <w:t>Copies of this document are available and Mrs. Boyd has a copy.</w:t>
      </w:r>
    </w:p>
    <w:p w:rsidR="00C7246C" w:rsidRPr="00521185" w:rsidRDefault="00C7246C" w:rsidP="00521185">
      <w:pPr>
        <w:pStyle w:val="ListParagraph"/>
        <w:numPr>
          <w:ilvl w:val="1"/>
          <w:numId w:val="4"/>
        </w:numPr>
        <w:spacing w:after="200" w:line="276" w:lineRule="auto"/>
      </w:pPr>
      <w:r w:rsidRPr="00521185">
        <w:t>That code before business, that all codes be met before any C</w:t>
      </w:r>
      <w:r w:rsidRPr="00521185">
        <w:rPr>
          <w:rStyle w:val="tgc"/>
          <w:color w:val="222222"/>
          <w:lang w:val="en"/>
        </w:rPr>
        <w:t>ertificate of O</w:t>
      </w:r>
      <w:r w:rsidRPr="00521185">
        <w:rPr>
          <w:rStyle w:val="tgc"/>
          <w:bCs/>
          <w:color w:val="222222"/>
          <w:lang w:val="en"/>
        </w:rPr>
        <w:t>ccupancy</w:t>
      </w:r>
      <w:r w:rsidRPr="00521185">
        <w:rPr>
          <w:rStyle w:val="tgc"/>
          <w:color w:val="222222"/>
          <w:lang w:val="en"/>
        </w:rPr>
        <w:t xml:space="preserve"> be granted</w:t>
      </w:r>
      <w:r w:rsidR="00FF73CC">
        <w:rPr>
          <w:rStyle w:val="tgc"/>
          <w:color w:val="222222"/>
          <w:lang w:val="en"/>
        </w:rPr>
        <w:t>.</w:t>
      </w:r>
    </w:p>
    <w:p w:rsidR="00C7246C" w:rsidRDefault="00C7246C" w:rsidP="00521185">
      <w:pPr>
        <w:pStyle w:val="ListParagraph"/>
        <w:numPr>
          <w:ilvl w:val="1"/>
          <w:numId w:val="4"/>
        </w:numPr>
        <w:spacing w:after="200" w:line="276" w:lineRule="auto"/>
      </w:pPr>
      <w:r>
        <w:t>That Mrs. Boyd must have a business in the building before the end of the 500 day rule.</w:t>
      </w:r>
    </w:p>
    <w:p w:rsidR="00C7246C" w:rsidRDefault="00C7246C" w:rsidP="00C7246C">
      <w:pPr>
        <w:ind w:left="1080"/>
      </w:pPr>
    </w:p>
    <w:p w:rsidR="00C7246C" w:rsidRDefault="00C7246C" w:rsidP="00C7246C">
      <w:r>
        <w:rPr>
          <w:b/>
          <w:bCs/>
          <w:u w:val="single"/>
        </w:rPr>
        <w:t>New Business-</w:t>
      </w:r>
      <w:r>
        <w:t xml:space="preserve"> None</w:t>
      </w:r>
    </w:p>
    <w:p w:rsidR="00C7246C" w:rsidRDefault="00C7246C" w:rsidP="00C7246C">
      <w:pPr>
        <w:rPr>
          <w:b/>
          <w:bCs/>
          <w:u w:val="single"/>
        </w:rPr>
      </w:pPr>
      <w:r>
        <w:rPr>
          <w:b/>
          <w:bCs/>
          <w:u w:val="single"/>
        </w:rPr>
        <w:t>Good and Welfare</w:t>
      </w:r>
    </w:p>
    <w:p w:rsidR="00C7246C" w:rsidRDefault="00C7246C" w:rsidP="00C7246C">
      <w:r>
        <w:t>The planning Commission’s next meeting will be Wednesday, July 22, 2015 at 6:00 p.m.</w:t>
      </w:r>
    </w:p>
    <w:p w:rsidR="00C7246C" w:rsidRDefault="00C7246C" w:rsidP="00C7246C">
      <w:r>
        <w:t>Meeting Adjourned at 7:00 p.m.</w:t>
      </w:r>
    </w:p>
    <w:p w:rsidR="009B0304" w:rsidRDefault="009B0304" w:rsidP="009B0304"/>
    <w:p w:rsidR="007C290B" w:rsidRDefault="0090403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415925</wp:posOffset>
                </wp:positionV>
                <wp:extent cx="2057400" cy="0"/>
                <wp:effectExtent l="9525" t="11430" r="952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56B4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2.75pt" to="417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2400300" cy="0"/>
                <wp:effectExtent l="9525" t="11430" r="952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8385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5pt" to="18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"/>
            </w:pict>
          </mc:Fallback>
        </mc:AlternateContent>
      </w:r>
      <w:r w:rsidR="007C290B">
        <w:t>Submitted by Carol Ladd, Clerk</w:t>
      </w:r>
      <w:r w:rsidR="00456180">
        <w:tab/>
      </w:r>
      <w:r w:rsidR="00456180">
        <w:tab/>
      </w:r>
      <w:r w:rsidR="00456180">
        <w:tab/>
      </w:r>
      <w:r w:rsidR="007C290B">
        <w:t xml:space="preserve">Approved by </w:t>
      </w:r>
      <w:r w:rsidR="002C6F4B">
        <w:t>Eric Wittenberg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B32F6B">
      <w:pgSz w:w="12240" w:h="15840"/>
      <w:pgMar w:top="63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156964"/>
    <w:multiLevelType w:val="hybridMultilevel"/>
    <w:tmpl w:val="FED4C5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A192B"/>
    <w:multiLevelType w:val="hybridMultilevel"/>
    <w:tmpl w:val="9A2AC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263F3"/>
    <w:rsid w:val="000C4199"/>
    <w:rsid w:val="000E096E"/>
    <w:rsid w:val="00116B31"/>
    <w:rsid w:val="00117C3F"/>
    <w:rsid w:val="00122530"/>
    <w:rsid w:val="00174AE7"/>
    <w:rsid w:val="00194CEC"/>
    <w:rsid w:val="0019793F"/>
    <w:rsid w:val="001F2806"/>
    <w:rsid w:val="0021308E"/>
    <w:rsid w:val="002465C9"/>
    <w:rsid w:val="0027717A"/>
    <w:rsid w:val="00295F63"/>
    <w:rsid w:val="002C6F4B"/>
    <w:rsid w:val="0031658C"/>
    <w:rsid w:val="0034536D"/>
    <w:rsid w:val="00387555"/>
    <w:rsid w:val="003A1A5A"/>
    <w:rsid w:val="004059A1"/>
    <w:rsid w:val="00416EA8"/>
    <w:rsid w:val="00431310"/>
    <w:rsid w:val="00434D02"/>
    <w:rsid w:val="00456180"/>
    <w:rsid w:val="00486F39"/>
    <w:rsid w:val="004A0BC4"/>
    <w:rsid w:val="0050223D"/>
    <w:rsid w:val="00521185"/>
    <w:rsid w:val="00530882"/>
    <w:rsid w:val="0054744B"/>
    <w:rsid w:val="00563B36"/>
    <w:rsid w:val="00573226"/>
    <w:rsid w:val="006A0AB3"/>
    <w:rsid w:val="006D27F6"/>
    <w:rsid w:val="0070253C"/>
    <w:rsid w:val="00716C55"/>
    <w:rsid w:val="007B5A89"/>
    <w:rsid w:val="007C290B"/>
    <w:rsid w:val="007C481F"/>
    <w:rsid w:val="007C75E7"/>
    <w:rsid w:val="007D4E3F"/>
    <w:rsid w:val="00874BEB"/>
    <w:rsid w:val="008913EC"/>
    <w:rsid w:val="008B4706"/>
    <w:rsid w:val="008D4727"/>
    <w:rsid w:val="00904038"/>
    <w:rsid w:val="00914F13"/>
    <w:rsid w:val="00920F4E"/>
    <w:rsid w:val="009408B6"/>
    <w:rsid w:val="00942802"/>
    <w:rsid w:val="009976EE"/>
    <w:rsid w:val="009B0304"/>
    <w:rsid w:val="009C1B31"/>
    <w:rsid w:val="009D38D8"/>
    <w:rsid w:val="009D656A"/>
    <w:rsid w:val="00A35503"/>
    <w:rsid w:val="00AA2F7E"/>
    <w:rsid w:val="00AB18CE"/>
    <w:rsid w:val="00AE3C04"/>
    <w:rsid w:val="00B32F6B"/>
    <w:rsid w:val="00B83DD7"/>
    <w:rsid w:val="00BB1F9F"/>
    <w:rsid w:val="00BB509C"/>
    <w:rsid w:val="00BD7004"/>
    <w:rsid w:val="00BE10DA"/>
    <w:rsid w:val="00BE1A12"/>
    <w:rsid w:val="00BF1C4A"/>
    <w:rsid w:val="00BF7B75"/>
    <w:rsid w:val="00C14FF1"/>
    <w:rsid w:val="00C309C8"/>
    <w:rsid w:val="00C50901"/>
    <w:rsid w:val="00C7246C"/>
    <w:rsid w:val="00C946AA"/>
    <w:rsid w:val="00CB6E93"/>
    <w:rsid w:val="00CC680C"/>
    <w:rsid w:val="00CE0F00"/>
    <w:rsid w:val="00CE5809"/>
    <w:rsid w:val="00D437A7"/>
    <w:rsid w:val="00D57932"/>
    <w:rsid w:val="00DB0A44"/>
    <w:rsid w:val="00E228E5"/>
    <w:rsid w:val="00E27235"/>
    <w:rsid w:val="00E5355C"/>
    <w:rsid w:val="00E9449E"/>
    <w:rsid w:val="00E95641"/>
    <w:rsid w:val="00EA3526"/>
    <w:rsid w:val="00EA5038"/>
    <w:rsid w:val="00F859BA"/>
    <w:rsid w:val="00FE4E57"/>
    <w:rsid w:val="00FF2EDB"/>
    <w:rsid w:val="00FF4735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2A900A-C02F-4311-B2D7-889E2F23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BA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C7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EF6F-373F-4FE3-A41D-138484CD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6</cp:revision>
  <cp:lastPrinted>2015-06-25T21:19:00Z</cp:lastPrinted>
  <dcterms:created xsi:type="dcterms:W3CDTF">2015-06-25T20:55:00Z</dcterms:created>
  <dcterms:modified xsi:type="dcterms:W3CDTF">2015-06-29T20:21:00Z</dcterms:modified>
</cp:coreProperties>
</file>